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E1BE" w14:textId="6B65B4ED" w:rsidR="008740CC" w:rsidRDefault="008740CC" w:rsidP="00F51FF1">
      <w:pPr>
        <w:rPr>
          <w:b/>
        </w:rPr>
      </w:pPr>
      <w:r>
        <w:rPr>
          <w:b/>
        </w:rPr>
        <w:t>ĐÁP ÁN</w:t>
      </w:r>
      <w:r w:rsidR="00F10C9F">
        <w:rPr>
          <w:b/>
        </w:rPr>
        <w:t xml:space="preserve"> THỐ</w:t>
      </w:r>
      <w:r w:rsidR="00813106">
        <w:rPr>
          <w:b/>
        </w:rPr>
        <w:t xml:space="preserve">NG KÊ TRONG KINH DOANH - </w:t>
      </w:r>
      <w:r w:rsidR="002F6D03">
        <w:rPr>
          <w:b/>
        </w:rPr>
        <w:t>CLC</w:t>
      </w:r>
      <w:r w:rsidR="00F10C9F">
        <w:rPr>
          <w:b/>
        </w:rPr>
        <w:t xml:space="preserve"> </w:t>
      </w:r>
      <w:r w:rsidR="00F10C9F">
        <w:rPr>
          <w:b/>
        </w:rPr>
        <w:tab/>
      </w:r>
      <w:r>
        <w:rPr>
          <w:b/>
        </w:rPr>
        <w:t>NĂM HỌC: 202</w:t>
      </w:r>
      <w:r w:rsidR="00B75D04">
        <w:rPr>
          <w:b/>
        </w:rPr>
        <w:t>4</w:t>
      </w:r>
      <w:r>
        <w:rPr>
          <w:b/>
        </w:rPr>
        <w:t>-202</w:t>
      </w:r>
      <w:r w:rsidR="00B75D04">
        <w:rPr>
          <w:b/>
        </w:rPr>
        <w:t>5</w:t>
      </w:r>
    </w:p>
    <w:p w14:paraId="0D9A2F56" w14:textId="77777777" w:rsidR="00813106" w:rsidRDefault="00813106" w:rsidP="00F51FF1">
      <w:pPr>
        <w:rPr>
          <w:b/>
        </w:rPr>
      </w:pPr>
      <w:r>
        <w:rPr>
          <w:b/>
        </w:rPr>
        <w:t>ĐỀ 1</w:t>
      </w:r>
    </w:p>
    <w:p w14:paraId="6F16ACB6" w14:textId="77777777" w:rsidR="00F9441B" w:rsidRPr="00D16F56" w:rsidRDefault="00F9441B" w:rsidP="00F51FF1">
      <w:pPr>
        <w:jc w:val="both"/>
        <w:rPr>
          <w:b/>
        </w:rPr>
      </w:pPr>
      <w:r w:rsidRPr="00D16F56">
        <w:rPr>
          <w:b/>
        </w:rPr>
        <w:t xml:space="preserve">Bài 1: (3 điểm) </w:t>
      </w:r>
    </w:p>
    <w:p w14:paraId="53ECC457" w14:textId="77777777" w:rsidR="00F9441B" w:rsidRDefault="00F9441B" w:rsidP="00F51FF1">
      <w:pPr>
        <w:jc w:val="both"/>
      </w:pPr>
      <w:r>
        <w:t>a) (0.5đ)</w:t>
      </w:r>
    </w:p>
    <w:p w14:paraId="3D35321F" w14:textId="332CDEAB" w:rsidR="00F9441B" w:rsidRDefault="003E3EA3" w:rsidP="00F51FF1">
      <w:pPr>
        <w:jc w:val="both"/>
      </w:pPr>
      <w:r>
        <w:t xml:space="preserve">Y^ = </w:t>
      </w:r>
      <w:r w:rsidR="002F6D03">
        <w:t>4.847</w:t>
      </w:r>
      <w:r>
        <w:t xml:space="preserve"> +0.00</w:t>
      </w:r>
      <w:r w:rsidR="002F6D03">
        <w:t>4</w:t>
      </w:r>
      <w:r>
        <w:t>*X2</w:t>
      </w:r>
    </w:p>
    <w:p w14:paraId="3CD0940C" w14:textId="77777777" w:rsidR="00F9441B" w:rsidRDefault="00F9441B" w:rsidP="00F51FF1">
      <w:pPr>
        <w:jc w:val="both"/>
      </w:pPr>
      <w:r>
        <w:t>b) (0.5đ)</w:t>
      </w:r>
    </w:p>
    <w:p w14:paraId="0D4E6B08" w14:textId="1CD68920" w:rsidR="002F6D03" w:rsidRDefault="002F6D03" w:rsidP="00F51FF1">
      <w:pPr>
        <w:jc w:val="both"/>
      </w:pPr>
      <w:r>
        <w:t>Ho: beta</w:t>
      </w:r>
      <w:r w:rsidR="00EA6615">
        <w:t>2</w:t>
      </w:r>
      <w:r>
        <w:t xml:space="preserve"> =0</w:t>
      </w:r>
    </w:p>
    <w:p w14:paraId="146CC6CF" w14:textId="4BF59BEA" w:rsidR="002F6D03" w:rsidRDefault="002F6D03" w:rsidP="00F51FF1">
      <w:pPr>
        <w:jc w:val="both"/>
      </w:pPr>
      <w:r>
        <w:t>Ha: beta</w:t>
      </w:r>
      <w:r w:rsidR="00EA6615">
        <w:t>2</w:t>
      </w:r>
      <w:r>
        <w:t xml:space="preserve"> khác 0</w:t>
      </w:r>
    </w:p>
    <w:p w14:paraId="3CF19A5E" w14:textId="335519FD" w:rsidR="002F6D03" w:rsidRDefault="002F6D03" w:rsidP="00F51FF1">
      <w:pPr>
        <w:jc w:val="both"/>
      </w:pPr>
      <w:r>
        <w:t>p-value (</w:t>
      </w:r>
      <w:r>
        <w:rPr>
          <w:lang w:val="vi-VN"/>
        </w:rPr>
        <w:t>X</w:t>
      </w:r>
      <w:r w:rsidR="00EA6615">
        <w:t>2</w:t>
      </w:r>
      <w:r>
        <w:t>) = 0.002 &lt; alpha= 0.05</w:t>
      </w:r>
      <w:r>
        <w:tab/>
      </w:r>
    </w:p>
    <w:p w14:paraId="08AEF7C2" w14:textId="5D361C4A" w:rsidR="00EA6615" w:rsidRDefault="00EA6615" w:rsidP="00F51FF1">
      <w:pPr>
        <w:jc w:val="both"/>
      </w:pPr>
      <w:r>
        <w:t>Bác bỏ Ho</w:t>
      </w:r>
    </w:p>
    <w:p w14:paraId="7FE82051" w14:textId="574ADDCE" w:rsidR="00EA6615" w:rsidRDefault="00EA6615" w:rsidP="00F51FF1">
      <w:pPr>
        <w:jc w:val="both"/>
      </w:pPr>
      <w:r>
        <w:t>Giá sản phẩm có tác động đến Sự hài lòng với sản phẩm ở độ tin cậy 95%.</w:t>
      </w:r>
    </w:p>
    <w:p w14:paraId="439D4903" w14:textId="1BBBDDB8" w:rsidR="00F9441B" w:rsidRDefault="00104E94" w:rsidP="00F51FF1">
      <w:pPr>
        <w:jc w:val="both"/>
      </w:pPr>
      <w:r>
        <w:t>c</w:t>
      </w:r>
      <w:r w:rsidR="00F9441B">
        <w:t>)</w:t>
      </w:r>
      <w:r w:rsidR="004A1128">
        <w:t xml:space="preserve"> (0.5đ)</w:t>
      </w:r>
    </w:p>
    <w:p w14:paraId="146B6C3D" w14:textId="736186E3" w:rsidR="00813106" w:rsidRDefault="004A1128" w:rsidP="00F51FF1">
      <w:pPr>
        <w:jc w:val="both"/>
      </w:pPr>
      <w:r>
        <w:t>R2= 0.</w:t>
      </w:r>
      <w:r w:rsidR="00EA6615">
        <w:t>523</w:t>
      </w:r>
    </w:p>
    <w:p w14:paraId="50301CA7" w14:textId="56F8AD32" w:rsidR="004A1128" w:rsidRPr="00813106" w:rsidRDefault="00EA6615" w:rsidP="00F51FF1">
      <w:pPr>
        <w:jc w:val="both"/>
        <w:rPr>
          <w:lang w:val="vi-VN"/>
        </w:rPr>
      </w:pPr>
      <w:r>
        <w:t xml:space="preserve">52.3 </w:t>
      </w:r>
      <w:r w:rsidR="004A1128">
        <w:t xml:space="preserve">% biến thiên của </w:t>
      </w:r>
      <w:r>
        <w:t>Sự hài lòng</w:t>
      </w:r>
      <w:r w:rsidR="004A1128">
        <w:t xml:space="preserve"> được giải thích bởi mối quan hệ tuyến tính giữa giá bán và </w:t>
      </w:r>
      <w:r>
        <w:t>Sự hài lòng.</w:t>
      </w:r>
    </w:p>
    <w:p w14:paraId="7824295D" w14:textId="77777777" w:rsidR="00F9441B" w:rsidRDefault="00104E94" w:rsidP="00F51FF1">
      <w:pPr>
        <w:jc w:val="both"/>
      </w:pPr>
      <w:r>
        <w:t>d</w:t>
      </w:r>
      <w:r w:rsidR="003F26C7">
        <w:t>1</w:t>
      </w:r>
      <w:r w:rsidR="00F9441B" w:rsidRPr="00281FAB">
        <w:t xml:space="preserve">) </w:t>
      </w:r>
      <w:r w:rsidR="00F9441B">
        <w:t>(0.5đ)</w:t>
      </w:r>
    </w:p>
    <w:p w14:paraId="1E53C062" w14:textId="254ACA90" w:rsidR="00F9441B" w:rsidRDefault="00B36252" w:rsidP="00F51FF1">
      <w:pPr>
        <w:jc w:val="both"/>
      </w:pPr>
      <w:r>
        <w:t xml:space="preserve">Y^ = </w:t>
      </w:r>
      <w:r w:rsidR="00EA6615">
        <w:t>5.365</w:t>
      </w:r>
      <w:r>
        <w:t xml:space="preserve"> + </w:t>
      </w:r>
      <w:r w:rsidR="00EA6615">
        <w:t>0.805</w:t>
      </w:r>
      <w:r w:rsidR="00813106">
        <w:t>*X1 + 0.00</w:t>
      </w:r>
      <w:r w:rsidR="00EA6615">
        <w:t>3</w:t>
      </w:r>
      <w:r>
        <w:t>*X2</w:t>
      </w:r>
    </w:p>
    <w:p w14:paraId="0E084326" w14:textId="77777777" w:rsidR="00F9441B" w:rsidRDefault="00104E94" w:rsidP="00F51FF1">
      <w:pPr>
        <w:jc w:val="both"/>
      </w:pPr>
      <w:r>
        <w:t>d</w:t>
      </w:r>
      <w:r w:rsidR="003F26C7">
        <w:t>2</w:t>
      </w:r>
      <w:r w:rsidR="00F9441B">
        <w:t>) (0.5đ)</w:t>
      </w:r>
    </w:p>
    <w:p w14:paraId="6E04D095" w14:textId="7BB7ADD1" w:rsidR="003F26C7" w:rsidRDefault="00B36252" w:rsidP="00F51FF1">
      <w:pPr>
        <w:jc w:val="both"/>
      </w:pPr>
      <w:r>
        <w:t>Ho: beta1</w:t>
      </w:r>
      <w:r w:rsidR="00813106">
        <w:t xml:space="preserve"> </w:t>
      </w:r>
      <w:r>
        <w:t>=</w:t>
      </w:r>
      <w:r w:rsidR="00EA6615">
        <w:t xml:space="preserve"> beta2 = </w:t>
      </w:r>
      <w:r>
        <w:t>0</w:t>
      </w:r>
    </w:p>
    <w:p w14:paraId="49C2E4C8" w14:textId="63C1B83A" w:rsidR="00B36252" w:rsidRDefault="00B36252" w:rsidP="00F51FF1">
      <w:pPr>
        <w:jc w:val="both"/>
      </w:pPr>
      <w:r>
        <w:t xml:space="preserve">Ha: </w:t>
      </w:r>
      <w:r w:rsidR="00EA6615">
        <w:t>ít nhất một hệ số</w:t>
      </w:r>
      <w:r w:rsidR="004A1128">
        <w:t xml:space="preserve"> khác 0</w:t>
      </w:r>
    </w:p>
    <w:p w14:paraId="54CFA1D9" w14:textId="561B313E" w:rsidR="00B36252" w:rsidRDefault="00B36252" w:rsidP="00F51FF1">
      <w:pPr>
        <w:jc w:val="both"/>
      </w:pPr>
      <w:r>
        <w:t>p-value (</w:t>
      </w:r>
      <w:r w:rsidR="00825DB4">
        <w:t>F</w:t>
      </w:r>
      <w:r w:rsidR="00813106">
        <w:t>) = 0.00</w:t>
      </w:r>
      <w:r w:rsidR="00EA6615">
        <w:t>03</w:t>
      </w:r>
      <w:r>
        <w:t xml:space="preserve"> &lt; alpha= 0.05</w:t>
      </w:r>
      <w:r w:rsidR="003537F3">
        <w:tab/>
      </w:r>
      <w:r w:rsidR="003537F3">
        <w:tab/>
      </w:r>
      <w:r w:rsidR="003537F3">
        <w:tab/>
      </w:r>
      <w:r w:rsidR="003537F3">
        <w:tab/>
      </w:r>
    </w:p>
    <w:p w14:paraId="3C80EFD4" w14:textId="77777777" w:rsidR="00B36252" w:rsidRDefault="00B36252" w:rsidP="00F51FF1">
      <w:pPr>
        <w:jc w:val="both"/>
      </w:pPr>
      <w:r>
        <w:t>Bác bỏ Ho</w:t>
      </w:r>
    </w:p>
    <w:p w14:paraId="1A804783" w14:textId="2D9B967D" w:rsidR="003537F3" w:rsidRPr="003537F3" w:rsidRDefault="003537F3" w:rsidP="00F51FF1">
      <w:pPr>
        <w:jc w:val="both"/>
        <w:rPr>
          <w:lang w:val="vi-VN"/>
        </w:rPr>
      </w:pPr>
      <w:r>
        <w:rPr>
          <w:lang w:val="vi-VN"/>
        </w:rPr>
        <w:t xml:space="preserve">Vậy </w:t>
      </w:r>
      <w:r w:rsidR="00EA6615">
        <w:t xml:space="preserve">mô hình phù hợp </w:t>
      </w:r>
      <w:r>
        <w:rPr>
          <w:lang w:val="vi-VN"/>
        </w:rPr>
        <w:t>ở mức ý nghĩa 5%</w:t>
      </w:r>
    </w:p>
    <w:p w14:paraId="46442C81" w14:textId="77777777" w:rsidR="003F26C7" w:rsidRPr="00281FAB" w:rsidRDefault="00104E94" w:rsidP="00F51FF1">
      <w:pPr>
        <w:jc w:val="both"/>
      </w:pPr>
      <w:r>
        <w:t>d</w:t>
      </w:r>
      <w:r w:rsidR="003F26C7">
        <w:t>3) (0.5đ)</w:t>
      </w:r>
    </w:p>
    <w:p w14:paraId="406C2861" w14:textId="0617A5F3" w:rsidR="00F9441B" w:rsidRPr="00EA6615" w:rsidRDefault="00EA6615" w:rsidP="00F51FF1">
      <w:pPr>
        <w:jc w:val="left"/>
        <w:rPr>
          <w:bCs/>
        </w:rPr>
      </w:pPr>
      <w:r>
        <w:rPr>
          <w:bCs/>
        </w:rPr>
        <w:t>0.805 là chênh lệch Sự hài lòng giữa những người xếp loại chất lượng sản phẩm là tốt và trung bình khi giá bán không đổi.</w:t>
      </w:r>
    </w:p>
    <w:p w14:paraId="1055F113" w14:textId="77777777" w:rsidR="00F9441B" w:rsidRPr="00C47AB9" w:rsidRDefault="00F9441B" w:rsidP="00F51FF1">
      <w:pPr>
        <w:jc w:val="both"/>
        <w:rPr>
          <w:b/>
        </w:rPr>
      </w:pPr>
      <w:r w:rsidRPr="00C47AB9">
        <w:rPr>
          <w:b/>
        </w:rPr>
        <w:t>Bài 2: (2 điểm)</w:t>
      </w:r>
    </w:p>
    <w:p w14:paraId="4C0E2597" w14:textId="77777777" w:rsidR="00F9441B" w:rsidRDefault="00F9441B" w:rsidP="00F51FF1">
      <w:pPr>
        <w:jc w:val="both"/>
      </w:pPr>
      <w:r>
        <w:t>a) (0.5đ)</w:t>
      </w:r>
    </w:p>
    <w:p w14:paraId="55C4FAD4" w14:textId="2DA1BC84" w:rsidR="006B74AD" w:rsidRPr="001B0121" w:rsidRDefault="00EA6615" w:rsidP="00F51FF1">
      <w:pPr>
        <w:jc w:val="both"/>
      </w:pPr>
      <w:r>
        <w:t>MSE = 3622.726</w:t>
      </w:r>
    </w:p>
    <w:p w14:paraId="00D78337" w14:textId="77777777" w:rsidR="00F9441B" w:rsidRDefault="00F9441B" w:rsidP="00F51FF1">
      <w:pPr>
        <w:jc w:val="both"/>
      </w:pPr>
      <w:r>
        <w:t>b) (0.5đ)</w:t>
      </w:r>
    </w:p>
    <w:p w14:paraId="66D1938B" w14:textId="736A1B24" w:rsidR="006B74AD" w:rsidRPr="001B0121" w:rsidRDefault="00EA6615" w:rsidP="00F51FF1">
      <w:pPr>
        <w:jc w:val="both"/>
      </w:pPr>
      <w:r>
        <w:t>MSE = 1889.456</w:t>
      </w:r>
    </w:p>
    <w:p w14:paraId="11162F0A" w14:textId="513649A3" w:rsidR="006B74AD" w:rsidRDefault="00F9441B" w:rsidP="00F51FF1">
      <w:pPr>
        <w:jc w:val="both"/>
      </w:pPr>
      <w:r>
        <w:t>c) (0.5đ)</w:t>
      </w:r>
      <w:r w:rsidR="008740CC">
        <w:t xml:space="preserve"> </w:t>
      </w:r>
    </w:p>
    <w:p w14:paraId="2AB3D532" w14:textId="7DDBCB83" w:rsidR="001B0121" w:rsidRDefault="00EA6615" w:rsidP="00F51FF1">
      <w:pPr>
        <w:jc w:val="both"/>
      </w:pPr>
      <w:r>
        <w:t>phương pháp dự báo xu hướng tuyến tính tốt hơn vì có MSE nhỏ hơn.</w:t>
      </w:r>
    </w:p>
    <w:p w14:paraId="1B175506" w14:textId="7E2EBC14" w:rsidR="006B74AD" w:rsidRDefault="00F9441B" w:rsidP="00F51FF1">
      <w:pPr>
        <w:jc w:val="both"/>
        <w:rPr>
          <w:lang w:val="vi-VN"/>
        </w:rPr>
      </w:pPr>
      <w:r>
        <w:t>d)</w:t>
      </w:r>
      <w:r w:rsidRPr="00281FAB">
        <w:t xml:space="preserve"> </w:t>
      </w:r>
      <w:r>
        <w:t>(0.5đ)</w:t>
      </w:r>
      <w:r w:rsidR="003537F3">
        <w:t xml:space="preserve"> </w:t>
      </w:r>
    </w:p>
    <w:p w14:paraId="61F23FED" w14:textId="741C4E82" w:rsidR="001B0121" w:rsidRPr="001B0121" w:rsidRDefault="00EA6615" w:rsidP="00F51FF1">
      <w:pPr>
        <w:jc w:val="both"/>
      </w:pPr>
      <w:r>
        <w:t>492.138</w:t>
      </w:r>
    </w:p>
    <w:p w14:paraId="6925781B" w14:textId="77777777" w:rsidR="003537F3" w:rsidRDefault="00F9441B" w:rsidP="00F51FF1">
      <w:pPr>
        <w:jc w:val="both"/>
        <w:rPr>
          <w:b/>
        </w:rPr>
      </w:pPr>
      <w:r w:rsidRPr="00902CDD">
        <w:rPr>
          <w:b/>
        </w:rPr>
        <w:t xml:space="preserve">Bài 3: </w:t>
      </w:r>
      <w:r w:rsidR="005278A9">
        <w:rPr>
          <w:b/>
        </w:rPr>
        <w:t>(2.5</w:t>
      </w:r>
      <w:r w:rsidRPr="00902CDD">
        <w:rPr>
          <w:b/>
        </w:rPr>
        <w:t xml:space="preserve"> điểm)</w:t>
      </w:r>
    </w:p>
    <w:p w14:paraId="5D7D9519" w14:textId="6BF88640" w:rsidR="003537F3" w:rsidRPr="00EA6615" w:rsidRDefault="003537F3" w:rsidP="00F51FF1">
      <w:pPr>
        <w:jc w:val="both"/>
        <w:rPr>
          <w:b/>
        </w:rPr>
      </w:pPr>
      <w:r w:rsidRPr="003537F3">
        <w:rPr>
          <w:lang w:val="vi-VN"/>
        </w:rPr>
        <w:t>a) n=</w:t>
      </w:r>
      <w:r w:rsidR="00EA6615">
        <w:t>10</w:t>
      </w:r>
      <w:r w:rsidRPr="003537F3">
        <w:rPr>
          <w:lang w:val="vi-VN"/>
        </w:rPr>
        <w:t xml:space="preserve">, </w:t>
      </w:r>
      <w:r w:rsidR="00EA6615">
        <w:t>A2=0.308</w:t>
      </w:r>
    </w:p>
    <w:p w14:paraId="35CDD280" w14:textId="6BE9FFA7" w:rsidR="008B2487" w:rsidRDefault="00D25A62" w:rsidP="00F51FF1">
      <w:pPr>
        <w:ind w:left="0"/>
        <w:jc w:val="both"/>
      </w:pPr>
      <w:r>
        <w:t xml:space="preserve">UCL = </w:t>
      </w:r>
      <w:r w:rsidR="00EA6615">
        <w:t>50.144</w:t>
      </w:r>
      <w:r>
        <w:t xml:space="preserve"> </w:t>
      </w:r>
      <w:r>
        <w:tab/>
      </w:r>
      <w:r w:rsidR="001B0121">
        <w:tab/>
      </w:r>
      <w:r>
        <w:t>(0.</w:t>
      </w:r>
      <w:r w:rsidR="001B0121">
        <w:t>7</w:t>
      </w:r>
      <w:r>
        <w:t>5</w:t>
      </w:r>
      <w:r w:rsidR="00116917">
        <w:t>đ</w:t>
      </w:r>
      <w:r>
        <w:t>)</w:t>
      </w:r>
    </w:p>
    <w:p w14:paraId="341139FD" w14:textId="3AE00891" w:rsidR="00D25A62" w:rsidRDefault="00D25A62" w:rsidP="00F51FF1">
      <w:pPr>
        <w:ind w:left="0"/>
        <w:jc w:val="both"/>
      </w:pPr>
      <w:r>
        <w:t xml:space="preserve">CL = </w:t>
      </w:r>
      <w:r w:rsidR="00EA6615">
        <w:t>50</w:t>
      </w:r>
    </w:p>
    <w:p w14:paraId="13EA6F50" w14:textId="67E87E70" w:rsidR="003537F3" w:rsidRDefault="00D25A62" w:rsidP="00F51FF1">
      <w:pPr>
        <w:ind w:left="0"/>
        <w:jc w:val="both"/>
      </w:pPr>
      <w:r>
        <w:t xml:space="preserve">LCL = </w:t>
      </w:r>
      <w:r w:rsidR="00EA6615">
        <w:t>49.856</w:t>
      </w:r>
      <w:r w:rsidR="003537F3">
        <w:rPr>
          <w:lang w:val="vi-VN"/>
        </w:rPr>
        <w:tab/>
      </w:r>
      <w:r>
        <w:tab/>
        <w:t>(0.</w:t>
      </w:r>
      <w:r w:rsidR="001B0121">
        <w:t>7</w:t>
      </w:r>
      <w:r>
        <w:t>5</w:t>
      </w:r>
      <w:r w:rsidR="00116917">
        <w:t>đ</w:t>
      </w:r>
      <w:r>
        <w:t>)</w:t>
      </w:r>
    </w:p>
    <w:p w14:paraId="24AAFD67" w14:textId="27F7089D" w:rsidR="00A44D1F" w:rsidRPr="003537F3" w:rsidRDefault="001B0121" w:rsidP="00F51FF1">
      <w:pPr>
        <w:jc w:val="both"/>
        <w:rPr>
          <w:lang w:val="vi-VN"/>
        </w:rPr>
      </w:pPr>
      <w:r>
        <w:t>b</w:t>
      </w:r>
      <w:r w:rsidR="003537F3">
        <w:rPr>
          <w:lang w:val="vi-VN"/>
        </w:rPr>
        <w:t>)</w:t>
      </w:r>
      <w:r w:rsidR="00D25A62" w:rsidRPr="009A5F8E">
        <w:t xml:space="preserve"> </w:t>
      </w:r>
    </w:p>
    <w:p w14:paraId="4EC81DCD" w14:textId="3A73E1EF" w:rsidR="003537F3" w:rsidRDefault="00EA6615" w:rsidP="00F51FF1">
      <w:pPr>
        <w:jc w:val="both"/>
        <w:rPr>
          <w:lang w:val="vi-VN"/>
        </w:rPr>
      </w:pPr>
      <w:r>
        <w:lastRenderedPageBreak/>
        <w:t>Trung bình của mẫu mới là: 50.01</w:t>
      </w:r>
      <w:r w:rsidR="003537F3">
        <w:rPr>
          <w:lang w:val="vi-VN"/>
        </w:rPr>
        <w:tab/>
      </w:r>
      <w:r w:rsidR="003537F3">
        <w:rPr>
          <w:lang w:val="vi-VN"/>
        </w:rPr>
        <w:tab/>
      </w:r>
      <w:r w:rsidR="003537F3">
        <w:rPr>
          <w:lang w:val="vi-VN"/>
        </w:rPr>
        <w:tab/>
        <w:t>(0.5đ)</w:t>
      </w:r>
    </w:p>
    <w:p w14:paraId="6E2C22F4" w14:textId="3B71A9FF" w:rsidR="00D25A62" w:rsidRPr="003537F3" w:rsidRDefault="003537F3" w:rsidP="00F51FF1">
      <w:pPr>
        <w:jc w:val="both"/>
        <w:rPr>
          <w:lang w:val="vi-VN"/>
        </w:rPr>
      </w:pPr>
      <w:r>
        <w:t xml:space="preserve">Quy trình hoạt động bình thường </w:t>
      </w:r>
      <w:r>
        <w:rPr>
          <w:lang w:val="vi-VN"/>
        </w:rPr>
        <w:t>(</w:t>
      </w:r>
      <w:r w:rsidR="00D25A62">
        <w:t>trong tầm kiểm soát</w:t>
      </w:r>
      <w:r>
        <w:rPr>
          <w:lang w:val="vi-VN"/>
        </w:rPr>
        <w:t>)</w:t>
      </w:r>
      <w:r w:rsidR="00D25A62">
        <w:t xml:space="preserve"> vì </w:t>
      </w:r>
      <w:r w:rsidR="00EA6615">
        <w:t>50.01</w:t>
      </w:r>
      <w:r w:rsidR="00D25A62">
        <w:t xml:space="preserve"> nằm trong giới hạn kiểm soát.</w:t>
      </w:r>
      <w:r w:rsidRPr="003537F3">
        <w:rPr>
          <w:lang w:val="vi-VN"/>
        </w:rPr>
        <w:t xml:space="preserve"> (0.5đ)</w:t>
      </w:r>
    </w:p>
    <w:p w14:paraId="2E45D08B" w14:textId="77777777" w:rsidR="00F9441B" w:rsidRPr="00D62E4C" w:rsidRDefault="00F9441B" w:rsidP="00F51FF1">
      <w:pPr>
        <w:jc w:val="both"/>
        <w:rPr>
          <w:b/>
        </w:rPr>
      </w:pPr>
      <w:r w:rsidRPr="00D62E4C">
        <w:rPr>
          <w:b/>
        </w:rPr>
        <w:t>Bài 4: (2</w:t>
      </w:r>
      <w:r w:rsidR="005278A9">
        <w:rPr>
          <w:b/>
        </w:rPr>
        <w:t>.5</w:t>
      </w:r>
      <w:r w:rsidRPr="00D62E4C">
        <w:rPr>
          <w:b/>
        </w:rPr>
        <w:t xml:space="preserve"> điểm)</w:t>
      </w:r>
    </w:p>
    <w:p w14:paraId="475E3F89" w14:textId="77777777" w:rsidR="00D25A62" w:rsidRDefault="00F9441B" w:rsidP="00F51FF1">
      <w:pPr>
        <w:pStyle w:val="ListParagraph"/>
        <w:numPr>
          <w:ilvl w:val="0"/>
          <w:numId w:val="16"/>
        </w:numPr>
        <w:jc w:val="both"/>
      </w:pPr>
      <w:r>
        <w:t>Vẽ cây quyết định (1đ)</w:t>
      </w:r>
    </w:p>
    <w:p w14:paraId="05B838D9" w14:textId="77777777" w:rsidR="009A5F8E" w:rsidRDefault="00F9441B" w:rsidP="00F51FF1">
      <w:pPr>
        <w:pStyle w:val="ListParagraph"/>
        <w:numPr>
          <w:ilvl w:val="0"/>
          <w:numId w:val="16"/>
        </w:numPr>
        <w:jc w:val="both"/>
      </w:pPr>
      <w:r>
        <w:t xml:space="preserve"> (1đ)</w:t>
      </w:r>
    </w:p>
    <w:p w14:paraId="07699AA7" w14:textId="5A707FD5" w:rsidR="009A5F8E" w:rsidRDefault="003537F3" w:rsidP="00F51FF1">
      <w:pPr>
        <w:ind w:left="0"/>
        <w:jc w:val="both"/>
      </w:pPr>
      <w:r>
        <w:t xml:space="preserve">EV(d1) = </w:t>
      </w:r>
      <w:r w:rsidR="004A73AF">
        <w:t>58.5</w:t>
      </w:r>
    </w:p>
    <w:p w14:paraId="795EA685" w14:textId="689BFE3E" w:rsidR="00D25A62" w:rsidRDefault="003537F3" w:rsidP="00F51FF1">
      <w:pPr>
        <w:ind w:left="0"/>
        <w:jc w:val="both"/>
      </w:pPr>
      <w:r>
        <w:t xml:space="preserve">EV(d2) = </w:t>
      </w:r>
      <w:r w:rsidR="004A73AF">
        <w:t>53.25</w:t>
      </w:r>
    </w:p>
    <w:p w14:paraId="603B0133" w14:textId="1FF2A0C3" w:rsidR="00D25A62" w:rsidRPr="001B0121" w:rsidRDefault="008740CC" w:rsidP="00F51FF1">
      <w:pPr>
        <w:ind w:left="0"/>
        <w:jc w:val="both"/>
      </w:pPr>
      <w:r>
        <w:t xml:space="preserve">Quyết định tối ưu của cty là </w:t>
      </w:r>
      <w:r w:rsidR="00364A17">
        <w:rPr>
          <w:lang w:val="vi-VN"/>
        </w:rPr>
        <w:t xml:space="preserve">giải pháp </w:t>
      </w:r>
      <w:r w:rsidR="004A73AF">
        <w:t>mua</w:t>
      </w:r>
      <w:r w:rsidR="001B0121">
        <w:t xml:space="preserve"> (d</w:t>
      </w:r>
      <w:r w:rsidR="004A73AF">
        <w:t>2</w:t>
      </w:r>
      <w:r w:rsidR="001B0121">
        <w:t>)</w:t>
      </w:r>
    </w:p>
    <w:p w14:paraId="52A9E0FC" w14:textId="363E3EF2" w:rsidR="00116917" w:rsidRDefault="0091093F" w:rsidP="00F51FF1">
      <w:pPr>
        <w:jc w:val="both"/>
      </w:pPr>
      <w:r>
        <w:rPr>
          <w:lang w:val="vi-VN"/>
        </w:rPr>
        <w:t xml:space="preserve">c) </w:t>
      </w:r>
      <w:r w:rsidR="00116917">
        <w:t>(</w:t>
      </w:r>
      <w:r w:rsidR="001B0121">
        <w:t>5</w:t>
      </w:r>
      <w:r w:rsidR="004A73AF">
        <w:t>3.2</w:t>
      </w:r>
      <w:r w:rsidR="001B0121">
        <w:t>5</w:t>
      </w:r>
      <w:r w:rsidR="00364A17">
        <w:t xml:space="preserve"> – </w:t>
      </w:r>
      <w:r w:rsidR="004A73AF">
        <w:t>46.95</w:t>
      </w:r>
      <w:r w:rsidR="00116917">
        <w:t>)</w:t>
      </w:r>
      <w:r w:rsidR="008740CC">
        <w:t xml:space="preserve"> = </w:t>
      </w:r>
      <w:r w:rsidR="004A73AF">
        <w:t>6.3</w:t>
      </w:r>
      <w:r w:rsidR="00364A17" w:rsidRPr="0091093F">
        <w:rPr>
          <w:lang w:val="vi-VN"/>
        </w:rPr>
        <w:tab/>
      </w:r>
      <w:r w:rsidR="00364A17" w:rsidRPr="0091093F">
        <w:rPr>
          <w:lang w:val="vi-VN"/>
        </w:rPr>
        <w:tab/>
        <w:t>(0.5đ)</w:t>
      </w:r>
    </w:p>
    <w:p w14:paraId="5A290D1F" w14:textId="0D018FFA" w:rsidR="00116917" w:rsidRDefault="00116917" w:rsidP="00F51FF1">
      <w:pPr>
        <w:rPr>
          <w:b/>
        </w:rPr>
      </w:pPr>
      <w:r>
        <w:br w:type="page"/>
      </w:r>
      <w:r w:rsidR="00813106">
        <w:rPr>
          <w:b/>
        </w:rPr>
        <w:lastRenderedPageBreak/>
        <w:t>ĐỀ</w:t>
      </w:r>
      <w:r w:rsidR="004A73AF">
        <w:rPr>
          <w:b/>
        </w:rPr>
        <w:t xml:space="preserve"> </w:t>
      </w:r>
      <w:r w:rsidR="00813106">
        <w:rPr>
          <w:b/>
        </w:rPr>
        <w:t>2</w:t>
      </w:r>
    </w:p>
    <w:p w14:paraId="73E9357A" w14:textId="77777777" w:rsidR="00116917" w:rsidRDefault="00116917" w:rsidP="00F51FF1">
      <w:pPr>
        <w:spacing w:line="240" w:lineRule="auto"/>
        <w:ind w:left="0"/>
        <w:jc w:val="left"/>
      </w:pPr>
    </w:p>
    <w:p w14:paraId="22DC2754" w14:textId="62284561" w:rsidR="000224C6" w:rsidRPr="00D62E4C" w:rsidRDefault="000224C6" w:rsidP="00F51FF1">
      <w:pPr>
        <w:jc w:val="both"/>
        <w:rPr>
          <w:b/>
        </w:rPr>
      </w:pPr>
      <w:r w:rsidRPr="00D62E4C">
        <w:rPr>
          <w:b/>
        </w:rPr>
        <w:t xml:space="preserve">Bài </w:t>
      </w:r>
      <w:r>
        <w:rPr>
          <w:b/>
        </w:rPr>
        <w:t>1</w:t>
      </w:r>
      <w:r w:rsidRPr="00D62E4C">
        <w:rPr>
          <w:b/>
        </w:rPr>
        <w:t>: (2</w:t>
      </w:r>
      <w:r>
        <w:rPr>
          <w:b/>
        </w:rPr>
        <w:t>.5</w:t>
      </w:r>
      <w:r w:rsidRPr="00D62E4C">
        <w:rPr>
          <w:b/>
        </w:rPr>
        <w:t xml:space="preserve"> điểm)</w:t>
      </w:r>
    </w:p>
    <w:p w14:paraId="72DD748A" w14:textId="2202E214" w:rsidR="000224C6" w:rsidRDefault="00825DB4" w:rsidP="00F51FF1">
      <w:pPr>
        <w:jc w:val="both"/>
      </w:pPr>
      <w:r>
        <w:t xml:space="preserve">a) </w:t>
      </w:r>
      <w:r w:rsidR="000224C6">
        <w:t>Vẽ cây quyết định (1đ)</w:t>
      </w:r>
    </w:p>
    <w:p w14:paraId="34CCC6B9" w14:textId="27C497F2" w:rsidR="000224C6" w:rsidRDefault="00825DB4" w:rsidP="00F51FF1">
      <w:pPr>
        <w:jc w:val="both"/>
      </w:pPr>
      <w:r>
        <w:t>b)</w:t>
      </w:r>
      <w:r w:rsidR="000224C6">
        <w:t xml:space="preserve"> (1đ)</w:t>
      </w:r>
    </w:p>
    <w:p w14:paraId="2EF072F6" w14:textId="6F14FB0F" w:rsidR="000224C6" w:rsidRPr="00F51FF1" w:rsidRDefault="000224C6" w:rsidP="00F51FF1">
      <w:pPr>
        <w:ind w:left="0"/>
        <w:jc w:val="both"/>
      </w:pPr>
      <w:r w:rsidRPr="00F51FF1">
        <w:t xml:space="preserve">EV(d1) = </w:t>
      </w:r>
      <w:r w:rsidR="00825DB4" w:rsidRPr="00F51FF1">
        <w:t>57.6</w:t>
      </w:r>
    </w:p>
    <w:p w14:paraId="59771358" w14:textId="2AD7E52D" w:rsidR="000224C6" w:rsidRPr="00F51FF1" w:rsidRDefault="000224C6" w:rsidP="00F51FF1">
      <w:pPr>
        <w:ind w:left="0"/>
        <w:jc w:val="both"/>
      </w:pPr>
      <w:r w:rsidRPr="00F51FF1">
        <w:t>EV(d2) = 50.</w:t>
      </w:r>
      <w:r w:rsidR="00825DB4" w:rsidRPr="00F51FF1">
        <w:t>9</w:t>
      </w:r>
    </w:p>
    <w:p w14:paraId="268A3AB7" w14:textId="0C9CA7CC" w:rsidR="000224C6" w:rsidRPr="00F51FF1" w:rsidRDefault="000224C6" w:rsidP="00F51FF1">
      <w:pPr>
        <w:ind w:left="0"/>
        <w:jc w:val="both"/>
      </w:pPr>
      <w:r w:rsidRPr="00F51FF1">
        <w:t xml:space="preserve">Quyết định tối ưu của cty là </w:t>
      </w:r>
      <w:r w:rsidRPr="00F51FF1">
        <w:rPr>
          <w:lang w:val="vi-VN"/>
        </w:rPr>
        <w:t xml:space="preserve">giải pháp </w:t>
      </w:r>
      <w:r w:rsidR="00825DB4" w:rsidRPr="00F51FF1">
        <w:t>mua</w:t>
      </w:r>
      <w:r w:rsidRPr="00F51FF1">
        <w:t xml:space="preserve"> (d</w:t>
      </w:r>
      <w:r w:rsidR="00825DB4" w:rsidRPr="00F51FF1">
        <w:t>2</w:t>
      </w:r>
      <w:r w:rsidRPr="00F51FF1">
        <w:t>)</w:t>
      </w:r>
    </w:p>
    <w:p w14:paraId="1FFB5420" w14:textId="56C8F1C8" w:rsidR="000224C6" w:rsidRDefault="000224C6" w:rsidP="00F51FF1">
      <w:pPr>
        <w:jc w:val="both"/>
      </w:pPr>
      <w:r w:rsidRPr="00F51FF1">
        <w:rPr>
          <w:lang w:val="vi-VN"/>
        </w:rPr>
        <w:t xml:space="preserve">c) </w:t>
      </w:r>
      <w:r w:rsidRPr="00F51FF1">
        <w:t>(</w:t>
      </w:r>
      <w:r w:rsidR="00825DB4" w:rsidRPr="00F51FF1">
        <w:t>50.9</w:t>
      </w:r>
      <w:r w:rsidRPr="00F51FF1">
        <w:t xml:space="preserve"> – </w:t>
      </w:r>
      <w:r w:rsidR="00825DB4" w:rsidRPr="00F51FF1">
        <w:t>45.5</w:t>
      </w:r>
      <w:r w:rsidRPr="00F51FF1">
        <w:t xml:space="preserve">) = </w:t>
      </w:r>
      <w:r w:rsidR="00825DB4" w:rsidRPr="00F51FF1">
        <w:t>5.4</w:t>
      </w:r>
      <w:r w:rsidRPr="00F51FF1">
        <w:rPr>
          <w:lang w:val="vi-VN"/>
        </w:rPr>
        <w:tab/>
      </w:r>
      <w:r w:rsidRPr="00F51FF1">
        <w:rPr>
          <w:lang w:val="vi-VN"/>
        </w:rPr>
        <w:tab/>
        <w:t>(0.5đ)</w:t>
      </w:r>
    </w:p>
    <w:p w14:paraId="0B88D9CA" w14:textId="4D214AFB" w:rsidR="000224C6" w:rsidRPr="00D16F56" w:rsidRDefault="000224C6" w:rsidP="00F51FF1">
      <w:pPr>
        <w:jc w:val="both"/>
        <w:rPr>
          <w:b/>
        </w:rPr>
      </w:pPr>
      <w:r w:rsidRPr="00D16F56">
        <w:rPr>
          <w:b/>
        </w:rPr>
        <w:t xml:space="preserve">Bài </w:t>
      </w:r>
      <w:r>
        <w:rPr>
          <w:b/>
        </w:rPr>
        <w:t>2</w:t>
      </w:r>
      <w:r w:rsidRPr="00D16F56">
        <w:rPr>
          <w:b/>
        </w:rPr>
        <w:t xml:space="preserve">: (3 điểm) </w:t>
      </w:r>
    </w:p>
    <w:p w14:paraId="1C17CC4A" w14:textId="77777777" w:rsidR="000224C6" w:rsidRDefault="000224C6" w:rsidP="00F51FF1">
      <w:pPr>
        <w:jc w:val="both"/>
      </w:pPr>
      <w:r>
        <w:t>a) (0.5đ)</w:t>
      </w:r>
    </w:p>
    <w:p w14:paraId="5804E54F" w14:textId="7EA0CB36" w:rsidR="000224C6" w:rsidRDefault="000224C6" w:rsidP="00F51FF1">
      <w:pPr>
        <w:jc w:val="both"/>
      </w:pPr>
      <w:r>
        <w:t xml:space="preserve">Y^ = </w:t>
      </w:r>
      <w:r w:rsidR="00825DB4">
        <w:t>4.847</w:t>
      </w:r>
      <w:r>
        <w:t xml:space="preserve"> +0.00</w:t>
      </w:r>
      <w:r w:rsidR="00825DB4">
        <w:t>4</w:t>
      </w:r>
      <w:r>
        <w:t>*X2</w:t>
      </w:r>
    </w:p>
    <w:p w14:paraId="4EDDEAE7" w14:textId="77777777" w:rsidR="000224C6" w:rsidRDefault="000224C6" w:rsidP="00F51FF1">
      <w:pPr>
        <w:jc w:val="both"/>
      </w:pPr>
      <w:r>
        <w:t>b) (0.5đ)</w:t>
      </w:r>
    </w:p>
    <w:p w14:paraId="255137C7" w14:textId="77777777" w:rsidR="00825DB4" w:rsidRDefault="00825DB4" w:rsidP="00F51FF1">
      <w:pPr>
        <w:jc w:val="both"/>
      </w:pPr>
      <w:r>
        <w:t>Ho: beta2 =0</w:t>
      </w:r>
    </w:p>
    <w:p w14:paraId="37D59034" w14:textId="77777777" w:rsidR="00825DB4" w:rsidRDefault="00825DB4" w:rsidP="00F51FF1">
      <w:pPr>
        <w:jc w:val="both"/>
      </w:pPr>
      <w:r>
        <w:t>Ha: beta2 khác 0</w:t>
      </w:r>
    </w:p>
    <w:p w14:paraId="1709FC9A" w14:textId="77777777" w:rsidR="00825DB4" w:rsidRDefault="00825DB4" w:rsidP="00F51FF1">
      <w:pPr>
        <w:jc w:val="both"/>
      </w:pPr>
      <w:r>
        <w:t>p-value (</w:t>
      </w:r>
      <w:r>
        <w:rPr>
          <w:lang w:val="vi-VN"/>
        </w:rPr>
        <w:t>X</w:t>
      </w:r>
      <w:r>
        <w:t>2) = 0.002 &lt; alpha= 0.05</w:t>
      </w:r>
      <w:r>
        <w:tab/>
      </w:r>
    </w:p>
    <w:p w14:paraId="752C4E06" w14:textId="77777777" w:rsidR="00825DB4" w:rsidRDefault="00825DB4" w:rsidP="00F51FF1">
      <w:pPr>
        <w:jc w:val="both"/>
      </w:pPr>
      <w:r>
        <w:t>Bác bỏ Ho</w:t>
      </w:r>
    </w:p>
    <w:p w14:paraId="3FBA3138" w14:textId="77777777" w:rsidR="00825DB4" w:rsidRDefault="00825DB4" w:rsidP="00F51FF1">
      <w:pPr>
        <w:jc w:val="both"/>
      </w:pPr>
      <w:r>
        <w:t>Giá sản phẩm có tác động đến Sự hài lòng với sản phẩm ở độ tin cậy 95%.</w:t>
      </w:r>
    </w:p>
    <w:p w14:paraId="31B79CA4" w14:textId="77777777" w:rsidR="000224C6" w:rsidRDefault="000224C6" w:rsidP="00F51FF1">
      <w:pPr>
        <w:jc w:val="both"/>
      </w:pPr>
      <w:r>
        <w:t>c) (0.5đ)</w:t>
      </w:r>
    </w:p>
    <w:p w14:paraId="61E51F15" w14:textId="77777777" w:rsidR="00825DB4" w:rsidRDefault="00825DB4" w:rsidP="00F51FF1">
      <w:pPr>
        <w:jc w:val="both"/>
      </w:pPr>
      <w:r>
        <w:t>R2= 0.523</w:t>
      </w:r>
    </w:p>
    <w:p w14:paraId="2DE64F22" w14:textId="77777777" w:rsidR="00825DB4" w:rsidRPr="00813106" w:rsidRDefault="00825DB4" w:rsidP="00F51FF1">
      <w:pPr>
        <w:jc w:val="both"/>
        <w:rPr>
          <w:lang w:val="vi-VN"/>
        </w:rPr>
      </w:pPr>
      <w:r>
        <w:t>52.3 % biến thiên của Sự hài lòng được giải thích bởi mối quan hệ tuyến tính giữa giá bán và Sự hài lòng.</w:t>
      </w:r>
    </w:p>
    <w:p w14:paraId="6492021A" w14:textId="77777777" w:rsidR="000224C6" w:rsidRDefault="000224C6" w:rsidP="00F51FF1">
      <w:pPr>
        <w:jc w:val="both"/>
      </w:pPr>
      <w:r>
        <w:t>d1</w:t>
      </w:r>
      <w:r w:rsidRPr="00281FAB">
        <w:t xml:space="preserve">) </w:t>
      </w:r>
      <w:r>
        <w:t>(0.5đ)</w:t>
      </w:r>
    </w:p>
    <w:p w14:paraId="506792FD" w14:textId="20A786BA" w:rsidR="000224C6" w:rsidRDefault="000224C6" w:rsidP="00F51FF1">
      <w:pPr>
        <w:jc w:val="both"/>
      </w:pPr>
      <w:r>
        <w:t xml:space="preserve">Y^ = </w:t>
      </w:r>
      <w:r w:rsidR="00825DB4">
        <w:t>5.365</w:t>
      </w:r>
      <w:r>
        <w:t xml:space="preserve"> + </w:t>
      </w:r>
      <w:r w:rsidR="00825DB4">
        <w:t>0.805</w:t>
      </w:r>
      <w:r>
        <w:t>*X1 + 0.00</w:t>
      </w:r>
      <w:r w:rsidR="00825DB4">
        <w:t>3</w:t>
      </w:r>
      <w:r>
        <w:t>*X2</w:t>
      </w:r>
    </w:p>
    <w:p w14:paraId="307EC1D6" w14:textId="77777777" w:rsidR="000224C6" w:rsidRDefault="000224C6" w:rsidP="00F51FF1">
      <w:pPr>
        <w:jc w:val="both"/>
      </w:pPr>
      <w:r>
        <w:t>d2) (0.5đ)</w:t>
      </w:r>
    </w:p>
    <w:p w14:paraId="143D3AB6" w14:textId="77777777" w:rsidR="00825DB4" w:rsidRDefault="00825DB4" w:rsidP="00F51FF1">
      <w:pPr>
        <w:jc w:val="both"/>
      </w:pPr>
      <w:r>
        <w:t>Ho: beta1 = beta2 = 0</w:t>
      </w:r>
    </w:p>
    <w:p w14:paraId="0C021077" w14:textId="77777777" w:rsidR="00825DB4" w:rsidRDefault="00825DB4" w:rsidP="00F51FF1">
      <w:pPr>
        <w:jc w:val="both"/>
      </w:pPr>
      <w:r>
        <w:t>Ha: ít nhất một hệ số khác 0</w:t>
      </w:r>
    </w:p>
    <w:p w14:paraId="463E6F7C" w14:textId="77777777" w:rsidR="00825DB4" w:rsidRDefault="00825DB4" w:rsidP="00F51FF1">
      <w:pPr>
        <w:jc w:val="both"/>
      </w:pPr>
      <w:r>
        <w:t>p-value (F) = 0.0003 &lt; alpha= 0.05</w:t>
      </w:r>
      <w:r>
        <w:tab/>
      </w:r>
      <w:r>
        <w:tab/>
      </w:r>
      <w:r>
        <w:tab/>
      </w:r>
      <w:r>
        <w:tab/>
      </w:r>
    </w:p>
    <w:p w14:paraId="6447C21C" w14:textId="77777777" w:rsidR="00825DB4" w:rsidRDefault="00825DB4" w:rsidP="00F51FF1">
      <w:pPr>
        <w:jc w:val="both"/>
      </w:pPr>
      <w:r>
        <w:t>Bác bỏ Ho</w:t>
      </w:r>
    </w:p>
    <w:p w14:paraId="2FEE92C0" w14:textId="77777777" w:rsidR="00825DB4" w:rsidRPr="003537F3" w:rsidRDefault="00825DB4" w:rsidP="00F51FF1">
      <w:pPr>
        <w:jc w:val="both"/>
        <w:rPr>
          <w:lang w:val="vi-VN"/>
        </w:rPr>
      </w:pPr>
      <w:r>
        <w:rPr>
          <w:lang w:val="vi-VN"/>
        </w:rPr>
        <w:t xml:space="preserve">Vậy </w:t>
      </w:r>
      <w:r>
        <w:t xml:space="preserve">mô hình phù hợp </w:t>
      </w:r>
      <w:r>
        <w:rPr>
          <w:lang w:val="vi-VN"/>
        </w:rPr>
        <w:t>ở mức ý nghĩa 5%</w:t>
      </w:r>
    </w:p>
    <w:p w14:paraId="7718E762" w14:textId="77777777" w:rsidR="000224C6" w:rsidRPr="00281FAB" w:rsidRDefault="000224C6" w:rsidP="00F51FF1">
      <w:pPr>
        <w:jc w:val="both"/>
      </w:pPr>
      <w:r>
        <w:t>d3) (0.5đ)</w:t>
      </w:r>
    </w:p>
    <w:p w14:paraId="570B4DA4" w14:textId="77777777" w:rsidR="00825DB4" w:rsidRPr="00EA6615" w:rsidRDefault="00825DB4" w:rsidP="00F51FF1">
      <w:pPr>
        <w:jc w:val="left"/>
        <w:rPr>
          <w:bCs/>
        </w:rPr>
      </w:pPr>
      <w:r>
        <w:rPr>
          <w:bCs/>
        </w:rPr>
        <w:t>0.805 là chênh lệch Sự hài lòng giữa những người xếp loại chất lượng sản phẩm là tốt và trung bình khi giá bán không đổi.</w:t>
      </w:r>
    </w:p>
    <w:p w14:paraId="4B614435" w14:textId="51313F9A" w:rsidR="000224C6" w:rsidRPr="00C47AB9" w:rsidRDefault="000224C6" w:rsidP="00F51FF1">
      <w:pPr>
        <w:jc w:val="both"/>
        <w:rPr>
          <w:b/>
        </w:rPr>
      </w:pPr>
      <w:r w:rsidRPr="00C47AB9">
        <w:rPr>
          <w:b/>
        </w:rPr>
        <w:t xml:space="preserve">Bài </w:t>
      </w:r>
      <w:r>
        <w:rPr>
          <w:b/>
        </w:rPr>
        <w:t>3</w:t>
      </w:r>
      <w:r w:rsidRPr="00C47AB9">
        <w:rPr>
          <w:b/>
        </w:rPr>
        <w:t>: (2 điểm)</w:t>
      </w:r>
    </w:p>
    <w:p w14:paraId="6D8282E9" w14:textId="77777777" w:rsidR="000224C6" w:rsidRDefault="000224C6" w:rsidP="00F51FF1">
      <w:pPr>
        <w:jc w:val="both"/>
      </w:pPr>
      <w:r>
        <w:t>a) (0.5đ)</w:t>
      </w:r>
    </w:p>
    <w:p w14:paraId="42E526CC" w14:textId="18BC1488" w:rsidR="000224C6" w:rsidRPr="001B0121" w:rsidRDefault="00825DB4" w:rsidP="00F51FF1">
      <w:pPr>
        <w:jc w:val="both"/>
      </w:pPr>
      <w:r w:rsidRPr="00F51FF1">
        <w:t>MSE=3380.313</w:t>
      </w:r>
    </w:p>
    <w:p w14:paraId="6C0E2737" w14:textId="77777777" w:rsidR="000224C6" w:rsidRDefault="000224C6" w:rsidP="00F51FF1">
      <w:pPr>
        <w:jc w:val="both"/>
      </w:pPr>
      <w:r>
        <w:t>b) (0.5đ)</w:t>
      </w:r>
    </w:p>
    <w:p w14:paraId="76035147" w14:textId="2B09EBD2" w:rsidR="000224C6" w:rsidRPr="001B0121" w:rsidRDefault="00825DB4" w:rsidP="00F51FF1">
      <w:pPr>
        <w:jc w:val="both"/>
      </w:pPr>
      <w:r>
        <w:t>MSE=1889.456</w:t>
      </w:r>
    </w:p>
    <w:p w14:paraId="78520AFF" w14:textId="77777777" w:rsidR="000224C6" w:rsidRDefault="000224C6" w:rsidP="00F51FF1">
      <w:pPr>
        <w:jc w:val="both"/>
      </w:pPr>
      <w:r>
        <w:t xml:space="preserve">c) (0.5đ) </w:t>
      </w:r>
    </w:p>
    <w:p w14:paraId="7C981F16" w14:textId="77777777" w:rsidR="00825DB4" w:rsidRDefault="00825DB4" w:rsidP="00F51FF1">
      <w:pPr>
        <w:jc w:val="both"/>
      </w:pPr>
      <w:r>
        <w:t>phương pháp dự báo xu hướng tuyến tính tốt hơn vì có MSE nhỏ hơn.</w:t>
      </w:r>
    </w:p>
    <w:p w14:paraId="1812F0C9" w14:textId="77777777" w:rsidR="000224C6" w:rsidRDefault="000224C6" w:rsidP="00F51FF1">
      <w:pPr>
        <w:jc w:val="both"/>
        <w:rPr>
          <w:lang w:val="vi-VN"/>
        </w:rPr>
      </w:pPr>
      <w:r>
        <w:t>d)</w:t>
      </w:r>
      <w:r w:rsidRPr="00281FAB">
        <w:t xml:space="preserve"> </w:t>
      </w:r>
      <w:r>
        <w:t xml:space="preserve">(0.5đ) </w:t>
      </w:r>
    </w:p>
    <w:p w14:paraId="29AC0232" w14:textId="396DD839" w:rsidR="000224C6" w:rsidRPr="001B0121" w:rsidRDefault="00825DB4" w:rsidP="00F51FF1">
      <w:pPr>
        <w:jc w:val="both"/>
      </w:pPr>
      <w:r>
        <w:lastRenderedPageBreak/>
        <w:t>492.138</w:t>
      </w:r>
    </w:p>
    <w:p w14:paraId="46DD1453" w14:textId="6BD23B50" w:rsidR="000224C6" w:rsidRDefault="000224C6" w:rsidP="00F51FF1">
      <w:pPr>
        <w:jc w:val="both"/>
        <w:rPr>
          <w:b/>
        </w:rPr>
      </w:pPr>
      <w:r w:rsidRPr="00902CDD">
        <w:rPr>
          <w:b/>
        </w:rPr>
        <w:t xml:space="preserve">Bài </w:t>
      </w:r>
      <w:r>
        <w:rPr>
          <w:b/>
        </w:rPr>
        <w:t>4</w:t>
      </w:r>
      <w:r w:rsidRPr="00902CDD">
        <w:rPr>
          <w:b/>
        </w:rPr>
        <w:t xml:space="preserve">: </w:t>
      </w:r>
      <w:r>
        <w:rPr>
          <w:b/>
        </w:rPr>
        <w:t>(2.5</w:t>
      </w:r>
      <w:r w:rsidRPr="00902CDD">
        <w:rPr>
          <w:b/>
        </w:rPr>
        <w:t xml:space="preserve"> điểm)</w:t>
      </w:r>
    </w:p>
    <w:p w14:paraId="7128788B" w14:textId="77777777" w:rsidR="00825DB4" w:rsidRPr="00EA6615" w:rsidRDefault="00825DB4" w:rsidP="00F51FF1">
      <w:pPr>
        <w:jc w:val="both"/>
        <w:rPr>
          <w:b/>
        </w:rPr>
      </w:pPr>
      <w:r w:rsidRPr="003537F3">
        <w:rPr>
          <w:lang w:val="vi-VN"/>
        </w:rPr>
        <w:t>a) n=</w:t>
      </w:r>
      <w:r>
        <w:t>10</w:t>
      </w:r>
      <w:r w:rsidRPr="003537F3">
        <w:rPr>
          <w:lang w:val="vi-VN"/>
        </w:rPr>
        <w:t xml:space="preserve">, </w:t>
      </w:r>
      <w:r>
        <w:t>A2=0.308</w:t>
      </w:r>
    </w:p>
    <w:p w14:paraId="38A566DB" w14:textId="77777777" w:rsidR="00825DB4" w:rsidRDefault="00825DB4" w:rsidP="00F51FF1">
      <w:pPr>
        <w:ind w:left="0"/>
        <w:jc w:val="both"/>
      </w:pPr>
      <w:r>
        <w:t xml:space="preserve">UCL = 50.144 </w:t>
      </w:r>
      <w:r>
        <w:tab/>
      </w:r>
      <w:r>
        <w:tab/>
        <w:t>(0.75đ)</w:t>
      </w:r>
    </w:p>
    <w:p w14:paraId="3C67AADD" w14:textId="77777777" w:rsidR="00825DB4" w:rsidRDefault="00825DB4" w:rsidP="00F51FF1">
      <w:pPr>
        <w:ind w:left="0"/>
        <w:jc w:val="both"/>
      </w:pPr>
      <w:r>
        <w:t>CL = 50</w:t>
      </w:r>
    </w:p>
    <w:p w14:paraId="7012A8D0" w14:textId="77777777" w:rsidR="00825DB4" w:rsidRDefault="00825DB4" w:rsidP="00F51FF1">
      <w:pPr>
        <w:ind w:left="0"/>
        <w:jc w:val="both"/>
      </w:pPr>
      <w:r>
        <w:t>LCL = 49.856</w:t>
      </w:r>
      <w:r>
        <w:rPr>
          <w:lang w:val="vi-VN"/>
        </w:rPr>
        <w:tab/>
      </w:r>
      <w:r>
        <w:tab/>
        <w:t>(0.75đ)</w:t>
      </w:r>
    </w:p>
    <w:p w14:paraId="16E32D2D" w14:textId="77777777" w:rsidR="00825DB4" w:rsidRPr="003537F3" w:rsidRDefault="00825DB4" w:rsidP="00F51FF1">
      <w:pPr>
        <w:jc w:val="both"/>
        <w:rPr>
          <w:lang w:val="vi-VN"/>
        </w:rPr>
      </w:pPr>
      <w:r>
        <w:t>b</w:t>
      </w:r>
      <w:r>
        <w:rPr>
          <w:lang w:val="vi-VN"/>
        </w:rPr>
        <w:t>)</w:t>
      </w:r>
      <w:r w:rsidRPr="009A5F8E">
        <w:t xml:space="preserve"> </w:t>
      </w:r>
    </w:p>
    <w:p w14:paraId="2448C355" w14:textId="173F2BD5" w:rsidR="00825DB4" w:rsidRDefault="00825DB4" w:rsidP="00F51FF1">
      <w:pPr>
        <w:jc w:val="both"/>
        <w:rPr>
          <w:lang w:val="vi-VN"/>
        </w:rPr>
      </w:pPr>
      <w:r>
        <w:t xml:space="preserve">Trung bình của mẫu mới là: </w:t>
      </w:r>
      <w:r w:rsidRPr="00F51FF1">
        <w:t>50.0</w:t>
      </w:r>
      <w:r w:rsidR="00AD2CDF" w:rsidRPr="00F51FF1">
        <w:t>4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(0.5đ)</w:t>
      </w:r>
    </w:p>
    <w:p w14:paraId="167A5F42" w14:textId="12B30649" w:rsidR="00825DB4" w:rsidRPr="003537F3" w:rsidRDefault="00825DB4" w:rsidP="00F51FF1">
      <w:pPr>
        <w:jc w:val="both"/>
        <w:rPr>
          <w:lang w:val="vi-VN"/>
        </w:rPr>
      </w:pPr>
      <w:r>
        <w:t xml:space="preserve">Quy trình hoạt động bình thường </w:t>
      </w:r>
      <w:r>
        <w:rPr>
          <w:lang w:val="vi-VN"/>
        </w:rPr>
        <w:t>(</w:t>
      </w:r>
      <w:r>
        <w:t>trong tầm kiểm soát</w:t>
      </w:r>
      <w:r>
        <w:rPr>
          <w:lang w:val="vi-VN"/>
        </w:rPr>
        <w:t>)</w:t>
      </w:r>
      <w:r>
        <w:t xml:space="preserve"> vì 50.0</w:t>
      </w:r>
      <w:r w:rsidR="00AD2CDF">
        <w:t>4</w:t>
      </w:r>
      <w:r>
        <w:t xml:space="preserve"> nằm trong giới hạn kiểm soát.</w:t>
      </w:r>
      <w:r w:rsidRPr="003537F3">
        <w:rPr>
          <w:lang w:val="vi-VN"/>
        </w:rPr>
        <w:t xml:space="preserve"> (0.5đ)</w:t>
      </w:r>
    </w:p>
    <w:p w14:paraId="2C32461D" w14:textId="1C70C336" w:rsidR="0041654E" w:rsidRPr="00FD3442" w:rsidRDefault="0041654E" w:rsidP="00F51FF1">
      <w:pPr>
        <w:jc w:val="both"/>
      </w:pPr>
    </w:p>
    <w:sectPr w:rsidR="0041654E" w:rsidRPr="00FD3442" w:rsidSect="00F9441B">
      <w:footerReference w:type="default" r:id="rId7"/>
      <w:pgSz w:w="11909" w:h="16834" w:code="9"/>
      <w:pgMar w:top="851" w:right="1134" w:bottom="284" w:left="1701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2BB2B" w14:textId="77777777" w:rsidR="00D67A05" w:rsidRDefault="00D67A05">
      <w:r>
        <w:separator/>
      </w:r>
    </w:p>
  </w:endnote>
  <w:endnote w:type="continuationSeparator" w:id="0">
    <w:p w14:paraId="69CBC56C" w14:textId="77777777" w:rsidR="00D67A05" w:rsidRDefault="00D6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56913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E1EEE" w14:textId="77777777" w:rsidR="00F9441B" w:rsidRDefault="00F944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93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2457757" w14:textId="77777777" w:rsidR="00D73640" w:rsidRDefault="00D73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6FC0E" w14:textId="77777777" w:rsidR="00D67A05" w:rsidRDefault="00D67A05">
      <w:r>
        <w:separator/>
      </w:r>
    </w:p>
  </w:footnote>
  <w:footnote w:type="continuationSeparator" w:id="0">
    <w:p w14:paraId="17400926" w14:textId="77777777" w:rsidR="00D67A05" w:rsidRDefault="00D67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E33"/>
    <w:multiLevelType w:val="hybridMultilevel"/>
    <w:tmpl w:val="9684F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51AAC"/>
    <w:multiLevelType w:val="hybridMultilevel"/>
    <w:tmpl w:val="F9DAD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6782D"/>
    <w:multiLevelType w:val="hybridMultilevel"/>
    <w:tmpl w:val="D3E0F058"/>
    <w:lvl w:ilvl="0" w:tplc="A0988976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A775B"/>
    <w:multiLevelType w:val="hybridMultilevel"/>
    <w:tmpl w:val="BDA6383A"/>
    <w:lvl w:ilvl="0" w:tplc="D7845A1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618AF"/>
    <w:multiLevelType w:val="hybridMultilevel"/>
    <w:tmpl w:val="2AFA2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C793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19A57BF"/>
    <w:multiLevelType w:val="hybridMultilevel"/>
    <w:tmpl w:val="FCB6893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9758BD"/>
    <w:multiLevelType w:val="hybridMultilevel"/>
    <w:tmpl w:val="FB441422"/>
    <w:lvl w:ilvl="0" w:tplc="1E30919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6EE4953"/>
    <w:multiLevelType w:val="hybridMultilevel"/>
    <w:tmpl w:val="632047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8B086C"/>
    <w:multiLevelType w:val="hybridMultilevel"/>
    <w:tmpl w:val="6B449CE0"/>
    <w:lvl w:ilvl="0" w:tplc="BCA0FCFC">
      <w:start w:val="1"/>
      <w:numFmt w:val="bullet"/>
      <w:pStyle w:val="NormalVNITimes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03B69"/>
    <w:multiLevelType w:val="hybridMultilevel"/>
    <w:tmpl w:val="F39C5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E712D"/>
    <w:multiLevelType w:val="hybridMultilevel"/>
    <w:tmpl w:val="2A240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2B3CF8"/>
    <w:multiLevelType w:val="hybridMultilevel"/>
    <w:tmpl w:val="D0DE9566"/>
    <w:lvl w:ilvl="0" w:tplc="6F6AC9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EFA75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CA56BF"/>
    <w:multiLevelType w:val="hybridMultilevel"/>
    <w:tmpl w:val="B2C85312"/>
    <w:lvl w:ilvl="0" w:tplc="C616B97E">
      <w:start w:val="2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7A026BA2"/>
    <w:multiLevelType w:val="hybridMultilevel"/>
    <w:tmpl w:val="101C75FA"/>
    <w:lvl w:ilvl="0" w:tplc="190E944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DA2A0A"/>
    <w:multiLevelType w:val="hybridMultilevel"/>
    <w:tmpl w:val="BF3C0648"/>
    <w:lvl w:ilvl="0" w:tplc="28661D7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11"/>
  </w:num>
  <w:num w:numId="7">
    <w:abstractNumId w:val="6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  <w:num w:numId="12">
    <w:abstractNumId w:val="5"/>
  </w:num>
  <w:num w:numId="13">
    <w:abstractNumId w:val="14"/>
  </w:num>
  <w:num w:numId="14">
    <w:abstractNumId w:val="3"/>
  </w:num>
  <w:num w:numId="15">
    <w:abstractNumId w:val="7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F94"/>
    <w:rsid w:val="000131B0"/>
    <w:rsid w:val="000224C6"/>
    <w:rsid w:val="000342CB"/>
    <w:rsid w:val="000667E2"/>
    <w:rsid w:val="000779A7"/>
    <w:rsid w:val="000A55A0"/>
    <w:rsid w:val="000B2682"/>
    <w:rsid w:val="000C4AC4"/>
    <w:rsid w:val="000C672C"/>
    <w:rsid w:val="000C7877"/>
    <w:rsid w:val="000D0BBB"/>
    <w:rsid w:val="00104E94"/>
    <w:rsid w:val="00116917"/>
    <w:rsid w:val="001437FD"/>
    <w:rsid w:val="00187E98"/>
    <w:rsid w:val="0019032E"/>
    <w:rsid w:val="0019077D"/>
    <w:rsid w:val="001A2C87"/>
    <w:rsid w:val="001A6627"/>
    <w:rsid w:val="001A79C3"/>
    <w:rsid w:val="001B0121"/>
    <w:rsid w:val="001B093E"/>
    <w:rsid w:val="001B446D"/>
    <w:rsid w:val="001D200D"/>
    <w:rsid w:val="001D3C76"/>
    <w:rsid w:val="001D7132"/>
    <w:rsid w:val="001F4E25"/>
    <w:rsid w:val="001F6367"/>
    <w:rsid w:val="001F6859"/>
    <w:rsid w:val="001F6CA0"/>
    <w:rsid w:val="00213B42"/>
    <w:rsid w:val="002322E9"/>
    <w:rsid w:val="00241942"/>
    <w:rsid w:val="002B613F"/>
    <w:rsid w:val="002C6766"/>
    <w:rsid w:val="002E2502"/>
    <w:rsid w:val="002E6508"/>
    <w:rsid w:val="002F6D03"/>
    <w:rsid w:val="00316E68"/>
    <w:rsid w:val="003226A4"/>
    <w:rsid w:val="00323A79"/>
    <w:rsid w:val="00335E15"/>
    <w:rsid w:val="003439FD"/>
    <w:rsid w:val="003537F3"/>
    <w:rsid w:val="00364A17"/>
    <w:rsid w:val="0037773C"/>
    <w:rsid w:val="00381F63"/>
    <w:rsid w:val="00397320"/>
    <w:rsid w:val="003B2F94"/>
    <w:rsid w:val="003D71FA"/>
    <w:rsid w:val="003E3EA3"/>
    <w:rsid w:val="003F26C7"/>
    <w:rsid w:val="0041654E"/>
    <w:rsid w:val="0044563B"/>
    <w:rsid w:val="00467593"/>
    <w:rsid w:val="004823F2"/>
    <w:rsid w:val="004A09AE"/>
    <w:rsid w:val="004A1128"/>
    <w:rsid w:val="004A5A51"/>
    <w:rsid w:val="004A73AF"/>
    <w:rsid w:val="004C09C1"/>
    <w:rsid w:val="004C1590"/>
    <w:rsid w:val="004E57DA"/>
    <w:rsid w:val="004F0EF2"/>
    <w:rsid w:val="004F2924"/>
    <w:rsid w:val="004F4F1E"/>
    <w:rsid w:val="005278A9"/>
    <w:rsid w:val="00535C32"/>
    <w:rsid w:val="00541FEF"/>
    <w:rsid w:val="005659F8"/>
    <w:rsid w:val="005A0F2D"/>
    <w:rsid w:val="005B4057"/>
    <w:rsid w:val="005C1EB0"/>
    <w:rsid w:val="005C3218"/>
    <w:rsid w:val="00611BCF"/>
    <w:rsid w:val="00643550"/>
    <w:rsid w:val="00651A99"/>
    <w:rsid w:val="006602B1"/>
    <w:rsid w:val="0066223B"/>
    <w:rsid w:val="00697DE9"/>
    <w:rsid w:val="006B5AFB"/>
    <w:rsid w:val="006B74AD"/>
    <w:rsid w:val="006D3E17"/>
    <w:rsid w:val="006E2CAF"/>
    <w:rsid w:val="006F41D7"/>
    <w:rsid w:val="006F760A"/>
    <w:rsid w:val="007062CD"/>
    <w:rsid w:val="00716443"/>
    <w:rsid w:val="00721002"/>
    <w:rsid w:val="00727C5F"/>
    <w:rsid w:val="007374A1"/>
    <w:rsid w:val="00760D1F"/>
    <w:rsid w:val="007861B9"/>
    <w:rsid w:val="0079689E"/>
    <w:rsid w:val="007B1588"/>
    <w:rsid w:val="007B3C9D"/>
    <w:rsid w:val="007C51F3"/>
    <w:rsid w:val="007D0449"/>
    <w:rsid w:val="007F55B2"/>
    <w:rsid w:val="007F583A"/>
    <w:rsid w:val="007F6C6B"/>
    <w:rsid w:val="00804415"/>
    <w:rsid w:val="00813106"/>
    <w:rsid w:val="00817464"/>
    <w:rsid w:val="00825DB4"/>
    <w:rsid w:val="008412D9"/>
    <w:rsid w:val="00870A2F"/>
    <w:rsid w:val="008740CC"/>
    <w:rsid w:val="008824F8"/>
    <w:rsid w:val="00897E29"/>
    <w:rsid w:val="008B2487"/>
    <w:rsid w:val="008C1CD6"/>
    <w:rsid w:val="008D2EAF"/>
    <w:rsid w:val="008D4842"/>
    <w:rsid w:val="008E6405"/>
    <w:rsid w:val="008E7C13"/>
    <w:rsid w:val="008F530D"/>
    <w:rsid w:val="009073C3"/>
    <w:rsid w:val="0091093F"/>
    <w:rsid w:val="009157A0"/>
    <w:rsid w:val="00926D6E"/>
    <w:rsid w:val="0095219D"/>
    <w:rsid w:val="00983FED"/>
    <w:rsid w:val="00991955"/>
    <w:rsid w:val="009952BE"/>
    <w:rsid w:val="009A5F3A"/>
    <w:rsid w:val="009A5F8E"/>
    <w:rsid w:val="009B439F"/>
    <w:rsid w:val="009C17F1"/>
    <w:rsid w:val="009D5CA0"/>
    <w:rsid w:val="00A0089F"/>
    <w:rsid w:val="00A25D63"/>
    <w:rsid w:val="00A42FE0"/>
    <w:rsid w:val="00A44D1F"/>
    <w:rsid w:val="00A84F1F"/>
    <w:rsid w:val="00AA10B8"/>
    <w:rsid w:val="00AA111C"/>
    <w:rsid w:val="00AA59CA"/>
    <w:rsid w:val="00AC5E11"/>
    <w:rsid w:val="00AC7FAB"/>
    <w:rsid w:val="00AD2CDF"/>
    <w:rsid w:val="00B0685D"/>
    <w:rsid w:val="00B0716A"/>
    <w:rsid w:val="00B36252"/>
    <w:rsid w:val="00B57888"/>
    <w:rsid w:val="00B75D04"/>
    <w:rsid w:val="00B83CE4"/>
    <w:rsid w:val="00B8775E"/>
    <w:rsid w:val="00B927DD"/>
    <w:rsid w:val="00B97F93"/>
    <w:rsid w:val="00BA3221"/>
    <w:rsid w:val="00BD5153"/>
    <w:rsid w:val="00BD5BE0"/>
    <w:rsid w:val="00BE3DBA"/>
    <w:rsid w:val="00BF251F"/>
    <w:rsid w:val="00C054E8"/>
    <w:rsid w:val="00C06C12"/>
    <w:rsid w:val="00C169F7"/>
    <w:rsid w:val="00C32A51"/>
    <w:rsid w:val="00C563AD"/>
    <w:rsid w:val="00C67B00"/>
    <w:rsid w:val="00C9188C"/>
    <w:rsid w:val="00CA2257"/>
    <w:rsid w:val="00CA6C55"/>
    <w:rsid w:val="00CB34A0"/>
    <w:rsid w:val="00CC3537"/>
    <w:rsid w:val="00CE634C"/>
    <w:rsid w:val="00D03938"/>
    <w:rsid w:val="00D25A62"/>
    <w:rsid w:val="00D41EB0"/>
    <w:rsid w:val="00D53815"/>
    <w:rsid w:val="00D66F82"/>
    <w:rsid w:val="00D673CE"/>
    <w:rsid w:val="00D67A05"/>
    <w:rsid w:val="00D72DD7"/>
    <w:rsid w:val="00D73640"/>
    <w:rsid w:val="00D76738"/>
    <w:rsid w:val="00DA667A"/>
    <w:rsid w:val="00DB3D52"/>
    <w:rsid w:val="00DD50E5"/>
    <w:rsid w:val="00DE2D1E"/>
    <w:rsid w:val="00DF04AD"/>
    <w:rsid w:val="00DF55D2"/>
    <w:rsid w:val="00E05AD3"/>
    <w:rsid w:val="00E31488"/>
    <w:rsid w:val="00E5200B"/>
    <w:rsid w:val="00E7198A"/>
    <w:rsid w:val="00E74ABA"/>
    <w:rsid w:val="00E74CC8"/>
    <w:rsid w:val="00E85C3B"/>
    <w:rsid w:val="00E90F44"/>
    <w:rsid w:val="00EA2C34"/>
    <w:rsid w:val="00EA6615"/>
    <w:rsid w:val="00F00E1A"/>
    <w:rsid w:val="00F10C9F"/>
    <w:rsid w:val="00F13F2C"/>
    <w:rsid w:val="00F2073F"/>
    <w:rsid w:val="00F42AEE"/>
    <w:rsid w:val="00F51FF1"/>
    <w:rsid w:val="00F63351"/>
    <w:rsid w:val="00F66A26"/>
    <w:rsid w:val="00F7664B"/>
    <w:rsid w:val="00F9441B"/>
    <w:rsid w:val="00FD3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83C4F8"/>
  <w15:docId w15:val="{B9FCAD73-A5C3-4F72-A172-B927D6A6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583A"/>
    <w:pPr>
      <w:spacing w:line="360" w:lineRule="atLeast"/>
      <w:ind w:left="-567"/>
      <w:jc w:val="center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68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6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C1C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C1C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1CD6"/>
  </w:style>
  <w:style w:type="paragraph" w:styleId="BalloonText">
    <w:name w:val="Balloon Text"/>
    <w:basedOn w:val="Normal"/>
    <w:semiHidden/>
    <w:rsid w:val="008C1CD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C1CD6"/>
    <w:pPr>
      <w:ind w:left="288"/>
    </w:pPr>
    <w:rPr>
      <w:rFonts w:ascii="VNI-Times" w:hAnsi="VNI-Times"/>
      <w:szCs w:val="20"/>
    </w:rPr>
  </w:style>
  <w:style w:type="paragraph" w:customStyle="1" w:styleId="NormalVNITimes">
    <w:name w:val="Normal + VNI Times"/>
    <w:basedOn w:val="Normal"/>
    <w:rsid w:val="008C1CD6"/>
    <w:pPr>
      <w:numPr>
        <w:numId w:val="10"/>
      </w:numPr>
    </w:pPr>
    <w:rPr>
      <w:rFonts w:ascii="VNI Times" w:hAnsi="VNI Times"/>
      <w:b/>
    </w:rPr>
  </w:style>
  <w:style w:type="character" w:customStyle="1" w:styleId="FooterChar">
    <w:name w:val="Footer Char"/>
    <w:link w:val="Footer"/>
    <w:uiPriority w:val="99"/>
    <w:rsid w:val="0079689E"/>
    <w:rPr>
      <w:sz w:val="24"/>
      <w:szCs w:val="24"/>
    </w:rPr>
  </w:style>
  <w:style w:type="character" w:customStyle="1" w:styleId="Heading1Char">
    <w:name w:val="Heading 1 Char"/>
    <w:link w:val="Heading1"/>
    <w:rsid w:val="001F68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1A6627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9441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441B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6B74A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B74A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3106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AD2C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CD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C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SƯ PHẠM KỸ THUẬT TP</vt:lpstr>
    </vt:vector>
  </TitlesOfParts>
  <Company>HCMUTE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SƯ PHẠM KỸ THUẬT TP</dc:title>
  <dc:creator>Vu Do Cuong</dc:creator>
  <cp:lastModifiedBy>Nhu Ngoc Nguyen Phan</cp:lastModifiedBy>
  <cp:revision>22</cp:revision>
  <cp:lastPrinted>2022-05-31T04:00:00Z</cp:lastPrinted>
  <dcterms:created xsi:type="dcterms:W3CDTF">2022-05-31T06:14:00Z</dcterms:created>
  <dcterms:modified xsi:type="dcterms:W3CDTF">2025-06-06T12:08:00Z</dcterms:modified>
</cp:coreProperties>
</file>